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50" w:rsidRDefault="00F60D5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60D50" w:rsidRDefault="00F60D50">
      <w:pPr>
        <w:pStyle w:val="ConsPlusNormal"/>
        <w:jc w:val="both"/>
        <w:outlineLvl w:val="0"/>
      </w:pPr>
    </w:p>
    <w:p w:rsidR="00F60D50" w:rsidRDefault="00F60D5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60D50" w:rsidRDefault="00F60D50">
      <w:pPr>
        <w:pStyle w:val="ConsPlusTitle"/>
        <w:jc w:val="center"/>
      </w:pPr>
    </w:p>
    <w:p w:rsidR="00F60D50" w:rsidRDefault="00F60D50">
      <w:pPr>
        <w:pStyle w:val="ConsPlusTitle"/>
        <w:jc w:val="center"/>
      </w:pPr>
      <w:bookmarkStart w:id="0" w:name="_GoBack"/>
      <w:r>
        <w:t>ПОСТАНОВЛЕНИЕ</w:t>
      </w:r>
    </w:p>
    <w:p w:rsidR="00F60D50" w:rsidRDefault="00F60D50">
      <w:pPr>
        <w:pStyle w:val="ConsPlusTitle"/>
        <w:jc w:val="center"/>
      </w:pPr>
      <w:r>
        <w:t>от 27 декабря 2019 г. N 1873</w:t>
      </w:r>
    </w:p>
    <w:p w:rsidR="00F60D50" w:rsidRDefault="00F60D50">
      <w:pPr>
        <w:pStyle w:val="ConsPlusTitle"/>
        <w:jc w:val="center"/>
      </w:pPr>
    </w:p>
    <w:p w:rsidR="00F60D50" w:rsidRDefault="00F60D50">
      <w:pPr>
        <w:pStyle w:val="ConsPlusTitle"/>
        <w:jc w:val="center"/>
      </w:pPr>
      <w:r>
        <w:t>О ПРЕДОСТАВЛЕНИИ</w:t>
      </w:r>
    </w:p>
    <w:p w:rsidR="00F60D50" w:rsidRDefault="00F60D50">
      <w:pPr>
        <w:pStyle w:val="ConsPlusTitle"/>
        <w:jc w:val="center"/>
      </w:pPr>
      <w:r>
        <w:t>ГРАНТОВ ОБУЧАЮЩИМСЯ В ОБЩЕОБРАЗОВАТЕЛЬНЫХ ОРГАНИЗАЦИЯХ</w:t>
      </w:r>
      <w:bookmarkEnd w:id="0"/>
      <w:r>
        <w:t>,</w:t>
      </w:r>
    </w:p>
    <w:p w:rsidR="00F60D50" w:rsidRDefault="00F60D50">
      <w:pPr>
        <w:pStyle w:val="ConsPlusTitle"/>
        <w:jc w:val="center"/>
      </w:pPr>
      <w:r>
        <w:t>ПРОЯВИВШИМ ОСОБЫЕ СПОСОБНОСТИ И ВЫСОКИЕ ДОСТИЖЕНИЯ</w:t>
      </w:r>
    </w:p>
    <w:p w:rsidR="00F60D50" w:rsidRDefault="00F60D50">
      <w:pPr>
        <w:pStyle w:val="ConsPlusTitle"/>
        <w:jc w:val="center"/>
      </w:pPr>
      <w:r>
        <w:t>В ОБЛАСТИ МАТЕМАТИКИ, ИНФОРМАТИКИ И ЦИФРОВЫХ ТЕХНОЛОГИЙ,</w:t>
      </w:r>
    </w:p>
    <w:p w:rsidR="00F60D50" w:rsidRDefault="00F60D50">
      <w:pPr>
        <w:pStyle w:val="ConsPlusTitle"/>
        <w:jc w:val="center"/>
      </w:pPr>
      <w:r>
        <w:t>И ВНЕСЕНИИ ИЗМЕНЕНИЯ В ПЕРЕЧЕНЬ РОССИЙСКИХ ОРГАНИЗАЦИЙ,</w:t>
      </w:r>
    </w:p>
    <w:p w:rsidR="00F60D50" w:rsidRDefault="00F60D50">
      <w:pPr>
        <w:pStyle w:val="ConsPlusTitle"/>
        <w:jc w:val="center"/>
      </w:pPr>
      <w:r>
        <w:t>ПОЛУЧАЕМЫЕ НАЛОГОПЛАТЕЛЬЩИКАМИ ГРАНТЫ (БЕЗВОЗМЕЗДНАЯ</w:t>
      </w:r>
    </w:p>
    <w:p w:rsidR="00F60D50" w:rsidRDefault="00F60D50">
      <w:pPr>
        <w:pStyle w:val="ConsPlusTitle"/>
        <w:jc w:val="center"/>
      </w:pPr>
      <w:r>
        <w:t>ПОМОЩЬ) КОТОРЫХ, ПРЕДОСТАВЛЕННЫЕ ДЛЯ ПОДДЕРЖКИ НАУКИ,</w:t>
      </w:r>
    </w:p>
    <w:p w:rsidR="00F60D50" w:rsidRDefault="00F60D50">
      <w:pPr>
        <w:pStyle w:val="ConsPlusTitle"/>
        <w:jc w:val="center"/>
      </w:pPr>
      <w:r>
        <w:t>ОБРАЗОВАНИЯ, КУЛЬТУРЫ И ИСКУССТВА В РОССИЙСКОЙ</w:t>
      </w:r>
    </w:p>
    <w:p w:rsidR="00F60D50" w:rsidRDefault="00F60D50">
      <w:pPr>
        <w:pStyle w:val="ConsPlusTitle"/>
        <w:jc w:val="center"/>
      </w:pPr>
      <w:r>
        <w:t>ФЕДЕРАЦИИ, НЕ ПОДЛЕЖАТ НАЛОГООБЛОЖЕНИЮ</w:t>
      </w:r>
      <w:r w:rsidR="0040172D">
        <w:t xml:space="preserve">                                      </w:t>
      </w:r>
    </w:p>
    <w:p w:rsidR="00F60D50" w:rsidRDefault="00F60D5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60D5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0D50" w:rsidRDefault="00F60D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0D50" w:rsidRDefault="00F60D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27.05.2020 N 760)</w:t>
            </w:r>
          </w:p>
        </w:tc>
      </w:tr>
    </w:tbl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Правила</w:t>
        </w:r>
      </w:hyperlink>
      <w:r>
        <w:t xml:space="preserve"> предоставления и выплаты грантов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2. Дополнить </w:t>
      </w:r>
      <w:hyperlink r:id="rId6" w:history="1">
        <w:r>
          <w:rPr>
            <w:color w:val="0000FF"/>
          </w:rPr>
          <w:t>перечень</w:t>
        </w:r>
      </w:hyperlink>
      <w:r>
        <w:t xml:space="preserve"> российских организаций, получаемые налогоплательщиками гранты (безвозмездная помощь) которых, предоставленные для поддержки науки, образования, культуры и искусства в Российской Федерации, не подлежат налогообложению, утвержденный постановлением Правительства Российской Федерации от 15 июля 2009 г. N 602 "Об утверждении перечня российских организаций, получаемые налогоплательщиками гранты (безвозмездная помощь) которых, предоставленные для поддержки науки, образования, культуры и искусства в Российской Федерации, не подлежат налогообложению" (Собрание законодательства Российской Федерации, 2009, N 30, ст. 3815; 2010, N 44, ст. 5693; N 49, ст. 6515; 2012, N 13, ст. 1528; N 48, ст. 6699; 2013, N 9, ст. 966; N 20, ст. 2494; 2014, N 27, ст. 3762; N 51, ст. 7471; 2016, N 45, ст. 6266; 2017, N 32, ст. 5079; 2018, N 17, ст. 2486; 2019, N 46, ст. 6506), пунктом 30 следующего содержания: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"30. Министерство просвещения Российской Федерации (в части грантов, предоставляемых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технологий), г. Москва".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3. Министерству цифрового развития, связи и массовых коммуникаций Российской Федерации обеспечить возможность подачи заявления о предоставлении грантов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технологий, с использованием федеральной государственной информационной системы "Единый портал государственных и муниципальных услуг (функций)" и внести соответствующие изменения в федеральную государственную информационную систему "Федеральный реестр государственных и муниципальных услуг (функций)" в пределах бюджетных ассигнований, предусмотренных Министерству на функционирование указанных информационных систем.</w:t>
      </w: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right"/>
      </w:pPr>
      <w:r>
        <w:t>Председатель Правительства</w:t>
      </w:r>
    </w:p>
    <w:p w:rsidR="00F60D50" w:rsidRDefault="00F60D50">
      <w:pPr>
        <w:pStyle w:val="ConsPlusNormal"/>
        <w:jc w:val="right"/>
      </w:pPr>
      <w:r>
        <w:t>Российской Федерации</w:t>
      </w:r>
    </w:p>
    <w:p w:rsidR="00F60D50" w:rsidRDefault="00F60D50">
      <w:pPr>
        <w:pStyle w:val="ConsPlusNormal"/>
        <w:jc w:val="right"/>
      </w:pPr>
      <w:r>
        <w:lastRenderedPageBreak/>
        <w:t>Д.МЕДВЕДЕВ</w:t>
      </w: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right"/>
        <w:outlineLvl w:val="0"/>
      </w:pPr>
      <w:r>
        <w:t>Утверждены</w:t>
      </w:r>
    </w:p>
    <w:p w:rsidR="00F60D50" w:rsidRDefault="00F60D50">
      <w:pPr>
        <w:pStyle w:val="ConsPlusNormal"/>
        <w:jc w:val="right"/>
      </w:pPr>
      <w:r>
        <w:t>постановлением Правительства</w:t>
      </w:r>
    </w:p>
    <w:p w:rsidR="00F60D50" w:rsidRDefault="00F60D50">
      <w:pPr>
        <w:pStyle w:val="ConsPlusNormal"/>
        <w:jc w:val="right"/>
      </w:pPr>
      <w:r>
        <w:t>Российской Федерации</w:t>
      </w:r>
    </w:p>
    <w:p w:rsidR="00F60D50" w:rsidRDefault="00F60D50">
      <w:pPr>
        <w:pStyle w:val="ConsPlusNormal"/>
        <w:jc w:val="right"/>
      </w:pPr>
      <w:r>
        <w:t>от 27 декабря 2019 г. N 1873</w:t>
      </w: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Title"/>
        <w:jc w:val="center"/>
      </w:pPr>
      <w:bookmarkStart w:id="1" w:name="P37"/>
      <w:bookmarkEnd w:id="1"/>
      <w:r>
        <w:t>ПРАВИЛА</w:t>
      </w:r>
    </w:p>
    <w:p w:rsidR="00F60D50" w:rsidRDefault="00F60D50">
      <w:pPr>
        <w:pStyle w:val="ConsPlusTitle"/>
        <w:jc w:val="center"/>
      </w:pPr>
      <w:r>
        <w:t>ПРЕДОСТАВЛЕНИЯ И ВЫПЛАТЫ ГРАНТОВ ОБУЧАЮЩИМСЯ</w:t>
      </w:r>
    </w:p>
    <w:p w:rsidR="00F60D50" w:rsidRDefault="00F60D50">
      <w:pPr>
        <w:pStyle w:val="ConsPlusTitle"/>
        <w:jc w:val="center"/>
      </w:pPr>
      <w:r>
        <w:t>В ОБЩЕОБРАЗОВАТЕЛЬНЫХ ОРГАНИЗАЦИЯХ, ПРОЯВИВШИМ ОСОБЫЕ</w:t>
      </w:r>
    </w:p>
    <w:p w:rsidR="00F60D50" w:rsidRDefault="00F60D50">
      <w:pPr>
        <w:pStyle w:val="ConsPlusTitle"/>
        <w:jc w:val="center"/>
      </w:pPr>
      <w:r>
        <w:t>СПОСОБНОСТИ И ВЫСОКИЕ ДОСТИЖЕНИЯ В ОБЛАСТИ МАТЕМАТИКИ,</w:t>
      </w:r>
    </w:p>
    <w:p w:rsidR="00F60D50" w:rsidRDefault="00F60D50">
      <w:pPr>
        <w:pStyle w:val="ConsPlusTitle"/>
        <w:jc w:val="center"/>
      </w:pPr>
      <w:r>
        <w:t>ИНФОРМАТИКИ И ЦИФРОВЫХ ТЕХНОЛОГИЙ</w:t>
      </w:r>
    </w:p>
    <w:p w:rsidR="00F60D50" w:rsidRDefault="00F60D5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60D5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0D50" w:rsidRDefault="00F60D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0D50" w:rsidRDefault="00F60D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27.05.2020 N 760)</w:t>
            </w:r>
          </w:p>
        </w:tc>
      </w:tr>
    </w:tbl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ind w:firstLine="540"/>
        <w:jc w:val="both"/>
      </w:pPr>
      <w:r>
        <w:t>1. Настоящие Правила устанавливают цели, порядок и условия предоставления и выплаты грантов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 (далее соответственно - претенденты на получение грантов, гранты), а также порядок отбора претендентов на получение грантов.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2" w:name="P46"/>
      <w:bookmarkEnd w:id="2"/>
      <w:r>
        <w:t xml:space="preserve">2. Гранты предоставляются в целях реализации результата "Предоставлены гранты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технологий" (далее - результат) федерального </w:t>
      </w:r>
      <w:hyperlink r:id="rId8" w:history="1">
        <w:r>
          <w:rPr>
            <w:color w:val="0000FF"/>
          </w:rPr>
          <w:t>проекта</w:t>
        </w:r>
      </w:hyperlink>
      <w:r>
        <w:t xml:space="preserve"> "Кадры для цифровой экономики" национальной </w:t>
      </w:r>
      <w:hyperlink r:id="rId9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3. Предоставление грантов осуществляется в пределах бюджетных ассигнований, предусмотренных в федеральном законе о федеральном бюджете на соответствующий финансовый год и плановый период, и лимитов бюджетных обязательств, доведенных до Министерства просвещения Российской Федерации как получателя средств федерального бюджета на цели, указанные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4. Размер гранта составляет 125 тыс. рублей.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5. Организационно-техническое и информационно-аналитическое обеспечение предоставления и выплаты грантов осуществляет подведомственная Министерству просвещения Российской Федерации организация (далее - оператор).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3" w:name="P50"/>
      <w:bookmarkEnd w:id="3"/>
      <w:r>
        <w:t>6. Претендентами на получение грантов являются лица: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4" w:name="P51"/>
      <w:bookmarkEnd w:id="4"/>
      <w:r>
        <w:t xml:space="preserve">а) имеющие достижения в учебе, подтвержденные дипломами (другими документами) победителей и (или) призеров олимпиад и иных интеллектуальных конкурсов, мероприятий, направленных на развитие интеллектуальных и творческих способностей, интереса к научной (научно-исследовательской), инженерно-технической, изобретательской деятельности, а также на пропаганду научных знаний по профильным направлениям предоставления грантов - математике, информатике и цифровым технологиям, полученными в течение одного учебного года, предшествующего году присуждения гранта, либо получившие награды (призы) за результаты научно-исследовательской работы по профильным направлениям предоставления грантов - </w:t>
      </w:r>
      <w:r>
        <w:lastRenderedPageBreak/>
        <w:t>математике, информатике и цифровым технологиям в течение одного учебного года, предшествующего году присуждения гранта, проводимой организацией, осуществляющей образовательную деятельность, или иной организацией, либо получившие патент, свидетельство на достигнутый научный (научно-методический, научно-технический, научно-творческий) результат интеллектуальной деятельности по математике, информатике и цифровым технологиям в течение одного учебного года, предшествующего году присуждения гранта;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б) данные о которых включены в государственный информационный ресурс о детях, проявивших выдающиеся способности,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ноября 2015 г. N 1239 "Об утверждении Правил выявления детей, проявивших выдающиеся способности, и сопровождения их дальнейшего развития";</w:t>
      </w:r>
    </w:p>
    <w:p w:rsidR="00F60D50" w:rsidRDefault="00F60D5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в) имеющие гражданство Российской Федерации, или являющиеся иностранными гражданами и лицами без гражданства, проживающими на территории Российской Федерации, или являющиеся иностранными гражданами и лицами без гражданства, являющимися соотечественниками, проживающими за рубежом;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г) в возрасте до 18 лет включительно на день подачи заявления и документов, указанных в </w:t>
      </w:r>
      <w:hyperlink w:anchor="P58" w:history="1">
        <w:r>
          <w:rPr>
            <w:color w:val="0000FF"/>
          </w:rPr>
          <w:t>пункте 8</w:t>
        </w:r>
      </w:hyperlink>
      <w:r>
        <w:t xml:space="preserve"> настоящих Правил;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д) получавшие основное общее или среднее общее образование в общеобразовательных организациях в учебном году, предшествовавшем выплате гранта.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7. Министерство просвещения Российской Федерации в целях информирования лиц, указанных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настоящих Правил, о возможности получения грантов размещает не позднее 20 августа 2020 г. и не позднее 10 марта в последующие годы на официальном сайте информацию о возможности подачи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документов, предусмотренных </w:t>
      </w:r>
      <w:hyperlink w:anchor="P58" w:history="1">
        <w:r>
          <w:rPr>
            <w:color w:val="0000FF"/>
          </w:rPr>
          <w:t>пунктом 8</w:t>
        </w:r>
      </w:hyperlink>
      <w:r>
        <w:t xml:space="preserve"> настоящих Правил, и проведении отбора претендентов на получение грантов.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5" w:name="P58"/>
      <w:bookmarkEnd w:id="5"/>
      <w:r>
        <w:t xml:space="preserve">8. Претенденты на получение грантов, отвечающие требованиям, указанным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настоящих Правил, или их законные представители не позднее 10 октября 2020 г. и не позднее 10 июня в последующие годы подают в разделе "Мое образование" личного кабинета единого портала заявления с приложением отсканированных копий следующих документов: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справка об обучении в образовательной организации;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документы, подтверждающие имеющиеся достижения, указанные в </w:t>
      </w:r>
      <w:hyperlink w:anchor="P51" w:history="1">
        <w:r>
          <w:rPr>
            <w:color w:val="0000FF"/>
          </w:rPr>
          <w:t>подпункте "а" пункта 6</w:t>
        </w:r>
      </w:hyperlink>
      <w:r>
        <w:t xml:space="preserve"> настоящих Правил.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Заявление о предоставлении гранта, включая реквизиты расчетного счета, открытого в российской кредитной организации, и согласие на обработку персональных данных в электронной форме подписываются простой электронной подписью претендента (законного представителя претендента) на получение гранта.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9. Оператор осуществляет не позднее 1 ноября 2020 г. и не позднее 1 августа в последующие годы проверку соответствия представленных претендентами (законными представителями претендентов) на получение грантов документов требованиям, указанным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настоящих Правил, и направляет список потенциальных претендентов на получение грантов (далее - список претендентов) в Министерство просвещения Российской Федерации.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10. Для отбора претендентов на получение грантов и формирования ранжированного списка претендентов Министерство просвещения Российской Федерации образует комиссию по отбору претендентов на получение грантов (далее - комиссия).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lastRenderedPageBreak/>
        <w:t>11. Комиссия не позднее 1 ноября 2020 г. и ежегодно, не позднее 1 сентября в последующие годы, проводит отбор претендентов на получение грантов и формирует ранжированный список претендентов.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12. Критериями отбора претендентов на получение грантов являются: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а) ранговое место по итогам олимпиад, иных интеллектуальных конкурсов и мероприятий, указанных в </w:t>
      </w:r>
      <w:hyperlink w:anchor="P51" w:history="1">
        <w:r>
          <w:rPr>
            <w:color w:val="0000FF"/>
          </w:rPr>
          <w:t>подпункте "а" пункта 6</w:t>
        </w:r>
      </w:hyperlink>
      <w:r>
        <w:t xml:space="preserve"> настоящих Правил (далее соответственно - ранговое место, мероприятия). Обучающийся, занявший более высокое ранговое место, имеет более высокий рейтинг;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б) уровни мероприятий: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высший уровень - международные и всероссийские мероприятия;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первый уровень - всероссийские и межрегиональные мероприятия;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второй уровень - межрегиональные и региональные мероприятия;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третий уровень - иные мероприятия, включенные в государственный информационный ресурс о детях, проявивших выдающиеся способности;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в) результаты научно-исследовательских работ, интеллектуальной деятельности, указанные в </w:t>
      </w:r>
      <w:hyperlink w:anchor="P51" w:history="1">
        <w:r>
          <w:rPr>
            <w:color w:val="0000FF"/>
          </w:rPr>
          <w:t>подпункте "а" пункта 6</w:t>
        </w:r>
      </w:hyperlink>
      <w:r>
        <w:t xml:space="preserve"> настоящих Правил, имеющие прикладной характер и практическое применение.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13. Ранжирование списка претендентов осуществляется комиссией в соответствии с порядком рейтинговой оценки результатов отбора претендентов на получение грантов, утверждаемым Министерством просвещения Российской Федерации.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Комиссия направляет ранжированный список претендентов на утверждение в Министерство просвещения Российской Федерации.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14. Министерство просвещения Российской Федерации направляет утвержденный им список претендентов, отобранных по итогам заседания комиссии с учетом объемов бюджетных ассигнований федерального бюджета, предусмотренных в целях достижения результата федерального </w:t>
      </w:r>
      <w:hyperlink r:id="rId12" w:history="1">
        <w:r>
          <w:rPr>
            <w:color w:val="0000FF"/>
          </w:rPr>
          <w:t>проекта</w:t>
        </w:r>
      </w:hyperlink>
      <w:r>
        <w:t xml:space="preserve"> "Кадры для цифровой экономики" национальной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 на соответствующий финансовый год, оператору не позднее 1 ноября 2020 г. и не позднее 10 сентября в последующие годы.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6" w:name="P76"/>
      <w:bookmarkEnd w:id="6"/>
      <w:r>
        <w:t>15. Предоставление гранта осуществляется на основании договора о предоставлении и выплате гранта, заключаемого Министерством просвещения Российской Федерацией и претендентом (законным представителем претендента) на получение гранта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Министерством финансов Российской Федерации (далее - договор).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Претендент (законный представитель претендента) подписывает договор в личном кабинете единого портала простой электронной подписью в соответствии со </w:t>
      </w:r>
      <w:hyperlink r:id="rId14" w:history="1">
        <w:r>
          <w:rPr>
            <w:color w:val="0000FF"/>
          </w:rPr>
          <w:t>статьей 21.2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7" w:name="P78"/>
      <w:bookmarkEnd w:id="7"/>
      <w:r>
        <w:t>16. Основаниями для отказа получателю гранта в предоставлении гранта являются: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претендентом на получение гранта документов критериям, указанным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настоящих Правил, или непредставление (представление не в полном объеме) указанных документов;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lastRenderedPageBreak/>
        <w:t>недостоверность информации, содержащейся в документах, представленных претендентом на получение гранта.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В случае выявления несоответствия представленных претендентами на получение грантов документов соответствующим требованиям либо в случае представления недостоверных сведений оператор уведомляет претендентов на получение грантов об отказе во включении в список претендентов.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17. В случае отказа претендента (законного представителя претендента) на получение гранта от получения гранта, заключения договора или наличия оснований отказа, указанных в </w:t>
      </w:r>
      <w:hyperlink w:anchor="P78" w:history="1">
        <w:r>
          <w:rPr>
            <w:color w:val="0000FF"/>
          </w:rPr>
          <w:t>пункте 16</w:t>
        </w:r>
      </w:hyperlink>
      <w:r>
        <w:t xml:space="preserve"> настоящих Правил, Министерство просвещения Российской Федерации вправе организовать дополнительный отбор претендентов и заключение с ними договоров в установленном настоящими Правилами порядке не позднее 25 декабря 2020 г. и не позднее 25 декабря в последующие годы.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18. Министерство просвещения Российской Федерации не позднее 25 декабря 2020 г. и не позднее 15 ноября в последующие годы, а в случае организации дополнительного отбора претендентов на получение гранта не позднее 25 декабря 2020 г. и не позднее 25 декабря в последующие годы заключает договор в соответствии с </w:t>
      </w:r>
      <w:hyperlink w:anchor="P76" w:history="1">
        <w:r>
          <w:rPr>
            <w:color w:val="0000FF"/>
          </w:rPr>
          <w:t>пунктом 15</w:t>
        </w:r>
      </w:hyperlink>
      <w:r>
        <w:t xml:space="preserve"> настоящих Правил с получателем гранта (законным представителем получателя гранта) и осуществляет выплату гранта.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19. Грант предоставляется получателю гранта единовременно. Предоставление и выплата гранта осуществляются посредством перечисления средств на расчетный счет получателя гранта, открытый в российской кредитной организации независимо от получаемых получателем гранта других выплат.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Обучающийся, получивший грант, вправе вновь обратиться за его получением по истечении двух лет начиная с года, следующего за годом получения гранта, если он является лицом, указанным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настоящих Правил.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20. Получатель гранта награждается дипломом (сертификатом) Министерства просвещения Российской Федерации. Получатель гранта вправе расходовать грант по своему усмотрению без последующего представления подтверждающих документов по использованию гранта.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21. Информация о размерах и сроках перечисления грантов учитывается Министерством просвещения Российской Федерации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22. Контроль за соблюдением целей, порядка и условий предоставления гранта осуществляется Министерством просвещения Российской Федерации и уполномоченным органом государственного финансового контроля в соответствии с бюджетным законодательством Российской Федерации.</w:t>
      </w: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4753" w:rsidRDefault="00104753"/>
    <w:sectPr w:rsidR="00104753" w:rsidSect="0087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50"/>
    <w:rsid w:val="00104753"/>
    <w:rsid w:val="00127C1A"/>
    <w:rsid w:val="00330AB6"/>
    <w:rsid w:val="0040172D"/>
    <w:rsid w:val="006622AD"/>
    <w:rsid w:val="008B0604"/>
    <w:rsid w:val="00EC063E"/>
    <w:rsid w:val="00F6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8A9D1-0510-4B13-9453-59EAF517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0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D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2F462A2883EA345EB47BEA543C8DDA2B18692CE1117F9CB6A4372EAF0D6A6408CB56F1291BB1C811D1F18183EFFDAD6E91664E072D6011bCz1G" TargetMode="External"/><Relationship Id="rId13" Type="http://schemas.openxmlformats.org/officeDocument/2006/relationships/hyperlink" Target="consultantplus://offline/ref=612F462A2883EA345EB47BEA543C8DDA2B18692DE7167F9CB6A4372EAF0D6A6408CB56F1291BB6CD12D1F18183EFFDAD6E91664E072D6011bCz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2F462A2883EA345EB47BEA543C8DDA2B1F6222E6157F9CB6A4372EAF0D6A6408CB56F1291BB1CF12D1F18183EFFDAD6E91664E072D6011bCz1G" TargetMode="External"/><Relationship Id="rId12" Type="http://schemas.openxmlformats.org/officeDocument/2006/relationships/hyperlink" Target="consultantplus://offline/ref=612F462A2883EA345EB47BEA543C8DDA2B18692CE1117F9CB6A4372EAF0D6A6408CB56F1291BB1C811D1F18183EFFDAD6E91664E072D6011bCz1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2F462A2883EA345EB47BEA543C8DDA2B196622E31B7F9CB6A4372EAF0D6A6408CB56F1291BB0CD1DD1F18183EFFDAD6E91664E072D6011bCz1G" TargetMode="External"/><Relationship Id="rId11" Type="http://schemas.openxmlformats.org/officeDocument/2006/relationships/hyperlink" Target="consultantplus://offline/ref=612F462A2883EA345EB47BEA543C8DDA2B1F6222E6157F9CB6A4372EAF0D6A6408CB56F1291BB1CF12D1F18183EFFDAD6E91664E072D6011bCz1G" TargetMode="External"/><Relationship Id="rId5" Type="http://schemas.openxmlformats.org/officeDocument/2006/relationships/hyperlink" Target="consultantplus://offline/ref=612F462A2883EA345EB47BEA543C8DDA2B1F6222E6157F9CB6A4372EAF0D6A6408CB56F1291BB1CF12D1F18183EFFDAD6E91664E072D6011bCz1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2F462A2883EA345EB47BEA543C8DDA2B1F622CE21A7F9CB6A4372EAF0D6A6408CB56F12810E49C518FA8D1C2A4F0AA758D664Ab1z9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12F462A2883EA345EB47BEA543C8DDA2B18692DE7167F9CB6A4372EAF0D6A6408CB56F1291BB6CD12D1F18183EFFDAD6E91664E072D6011bCz1G" TargetMode="External"/><Relationship Id="rId14" Type="http://schemas.openxmlformats.org/officeDocument/2006/relationships/hyperlink" Target="consultantplus://offline/ref=612F462A2883EA345EB47BEA543C8DDA2B1E6325E1167F9CB6A4372EAF0D6A6408CB56F4224FE18940D7A4D5D9BAF6B2698F64b4z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Демянчук</dc:creator>
  <cp:keywords/>
  <dc:description/>
  <cp:lastModifiedBy>Пользователь Windows</cp:lastModifiedBy>
  <cp:revision>2</cp:revision>
  <dcterms:created xsi:type="dcterms:W3CDTF">2022-07-07T05:30:00Z</dcterms:created>
  <dcterms:modified xsi:type="dcterms:W3CDTF">2022-07-07T05:30:00Z</dcterms:modified>
</cp:coreProperties>
</file>